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ED332" w14:textId="77777777" w:rsidR="006F4552" w:rsidRDefault="006F4552" w:rsidP="00CA658E">
      <w:pPr>
        <w:rPr>
          <w:rFonts w:cstheme="minorHAnsi"/>
          <w:color w:val="538135" w:themeColor="accent6" w:themeShade="BF"/>
          <w:sz w:val="24"/>
          <w:szCs w:val="24"/>
        </w:rPr>
      </w:pPr>
    </w:p>
    <w:p w14:paraId="303B6403" w14:textId="77777777" w:rsidR="002C3DE9" w:rsidRPr="002C3DE9" w:rsidRDefault="002C3DE9" w:rsidP="002C3DE9">
      <w:pPr>
        <w:rPr>
          <w:rFonts w:cstheme="minorHAnsi"/>
          <w:color w:val="538135" w:themeColor="accent6" w:themeShade="BF"/>
          <w:sz w:val="25"/>
          <w:szCs w:val="25"/>
        </w:rPr>
      </w:pPr>
      <w:proofErr w:type="gramStart"/>
      <w:r w:rsidRPr="002C3DE9">
        <w:rPr>
          <w:rFonts w:cstheme="minorHAnsi"/>
          <w:color w:val="538135" w:themeColor="accent6" w:themeShade="BF"/>
          <w:sz w:val="25"/>
          <w:szCs w:val="25"/>
        </w:rPr>
        <w:t>ACT Multi Academy Trust was set up in September 2023 by the Diocese of Ely</w:t>
      </w:r>
      <w:proofErr w:type="gramEnd"/>
      <w:r w:rsidRPr="002C3DE9">
        <w:rPr>
          <w:rFonts w:cstheme="minorHAnsi"/>
          <w:color w:val="538135" w:themeColor="accent6" w:themeShade="BF"/>
          <w:sz w:val="25"/>
          <w:szCs w:val="25"/>
        </w:rPr>
        <w:t xml:space="preserve">.  </w:t>
      </w:r>
      <w:proofErr w:type="spellStart"/>
      <w:r w:rsidRPr="002C3DE9">
        <w:rPr>
          <w:rFonts w:cstheme="minorHAnsi"/>
          <w:color w:val="538135" w:themeColor="accent6" w:themeShade="BF"/>
          <w:sz w:val="25"/>
          <w:szCs w:val="25"/>
        </w:rPr>
        <w:t>Buckden</w:t>
      </w:r>
      <w:proofErr w:type="spellEnd"/>
      <w:r w:rsidRPr="002C3DE9">
        <w:rPr>
          <w:rFonts w:cstheme="minorHAnsi"/>
          <w:color w:val="538135" w:themeColor="accent6" w:themeShade="BF"/>
          <w:sz w:val="25"/>
          <w:szCs w:val="25"/>
        </w:rPr>
        <w:t xml:space="preserve"> C of E Primary Academy, a stand-alone academy for 12 years, worked closely with the Diocese over 18 months to form the Trust, which opened on the 1st September. </w:t>
      </w:r>
    </w:p>
    <w:p w14:paraId="7178995C" w14:textId="6CC50AC8" w:rsidR="002C3DE9" w:rsidRPr="002C3DE9" w:rsidRDefault="00891D13" w:rsidP="002C3DE9">
      <w:pPr>
        <w:rPr>
          <w:rFonts w:cstheme="minorHAnsi"/>
          <w:color w:val="538135" w:themeColor="accent6" w:themeShade="BF"/>
          <w:sz w:val="25"/>
          <w:szCs w:val="25"/>
        </w:rPr>
      </w:pPr>
      <w:proofErr w:type="spellStart"/>
      <w:r>
        <w:rPr>
          <w:rFonts w:cstheme="minorHAnsi"/>
          <w:color w:val="538135" w:themeColor="accent6" w:themeShade="BF"/>
          <w:sz w:val="25"/>
          <w:szCs w:val="25"/>
        </w:rPr>
        <w:t>Buckden</w:t>
      </w:r>
      <w:proofErr w:type="spellEnd"/>
      <w:r>
        <w:rPr>
          <w:rFonts w:cstheme="minorHAnsi"/>
          <w:color w:val="538135" w:themeColor="accent6" w:themeShade="BF"/>
          <w:sz w:val="25"/>
          <w:szCs w:val="25"/>
        </w:rPr>
        <w:t xml:space="preserve"> C of E Primary </w:t>
      </w:r>
      <w:proofErr w:type="gramStart"/>
      <w:r>
        <w:rPr>
          <w:rFonts w:cstheme="minorHAnsi"/>
          <w:color w:val="538135" w:themeColor="accent6" w:themeShade="BF"/>
          <w:sz w:val="25"/>
          <w:szCs w:val="25"/>
        </w:rPr>
        <w:t>w</w:t>
      </w:r>
      <w:r w:rsidR="002C3DE9" w:rsidRPr="002C3DE9">
        <w:rPr>
          <w:rFonts w:cstheme="minorHAnsi"/>
          <w:color w:val="538135" w:themeColor="accent6" w:themeShade="BF"/>
          <w:sz w:val="25"/>
          <w:szCs w:val="25"/>
        </w:rPr>
        <w:t>as run</w:t>
      </w:r>
      <w:proofErr w:type="gramEnd"/>
      <w:r w:rsidR="002C3DE9" w:rsidRPr="002C3DE9">
        <w:rPr>
          <w:rFonts w:cstheme="minorHAnsi"/>
          <w:color w:val="538135" w:themeColor="accent6" w:themeShade="BF"/>
          <w:sz w:val="25"/>
          <w:szCs w:val="25"/>
        </w:rPr>
        <w:t xml:space="preserve"> for many years as a successful stand-alone academy but recognised the need to develop further in order to be sustainable for the long term.  Working closely with the diocese, the Trust </w:t>
      </w:r>
      <w:proofErr w:type="gramStart"/>
      <w:r w:rsidR="002C3DE9" w:rsidRPr="002C3DE9">
        <w:rPr>
          <w:rFonts w:cstheme="minorHAnsi"/>
          <w:color w:val="538135" w:themeColor="accent6" w:themeShade="BF"/>
          <w:sz w:val="25"/>
          <w:szCs w:val="25"/>
        </w:rPr>
        <w:t>was formed</w:t>
      </w:r>
      <w:proofErr w:type="gramEnd"/>
      <w:r w:rsidR="002C3DE9" w:rsidRPr="002C3DE9">
        <w:rPr>
          <w:rFonts w:cstheme="minorHAnsi"/>
          <w:color w:val="538135" w:themeColor="accent6" w:themeShade="BF"/>
          <w:sz w:val="25"/>
          <w:szCs w:val="25"/>
        </w:rPr>
        <w:t xml:space="preserve"> on the premise of schools working together as a family of schools.  A partnership of like-minded heads that shared the belief that together we could achieve more.  Together we work to support each other and provide the best possible outcomes for all our pupils. </w:t>
      </w:r>
    </w:p>
    <w:p w14:paraId="3AA04932"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We are a trust, specialists in early years and primary provision.</w:t>
      </w:r>
    </w:p>
    <w:p w14:paraId="3224D6DC" w14:textId="4409FAFB" w:rsidR="002C3DE9" w:rsidRPr="008829D8"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Within the trust, there are </w:t>
      </w:r>
      <w:r w:rsidR="00891D13">
        <w:rPr>
          <w:rFonts w:cstheme="minorHAnsi"/>
          <w:color w:val="538135" w:themeColor="accent6" w:themeShade="BF"/>
          <w:sz w:val="25"/>
          <w:szCs w:val="25"/>
        </w:rPr>
        <w:t xml:space="preserve">currently </w:t>
      </w:r>
      <w:proofErr w:type="gramStart"/>
      <w:r w:rsidRPr="002C3DE9">
        <w:rPr>
          <w:rFonts w:cstheme="minorHAnsi"/>
          <w:color w:val="538135" w:themeColor="accent6" w:themeShade="BF"/>
          <w:sz w:val="25"/>
          <w:szCs w:val="25"/>
        </w:rPr>
        <w:t>4</w:t>
      </w:r>
      <w:proofErr w:type="gramEnd"/>
      <w:r w:rsidRPr="002C3DE9">
        <w:rPr>
          <w:rFonts w:cstheme="minorHAnsi"/>
          <w:color w:val="538135" w:themeColor="accent6" w:themeShade="BF"/>
          <w:sz w:val="25"/>
          <w:szCs w:val="25"/>
        </w:rPr>
        <w:t xml:space="preserve"> Church of England Primary Schools. </w:t>
      </w:r>
    </w:p>
    <w:p w14:paraId="661DFF45" w14:textId="20CA48E6" w:rsidR="00BD60CA" w:rsidRPr="008829D8" w:rsidRDefault="000A40D7" w:rsidP="002C3DE9">
      <w:pPr>
        <w:rPr>
          <w:rFonts w:cstheme="minorHAnsi"/>
          <w:b/>
          <w:bCs/>
          <w:color w:val="538135" w:themeColor="accent6" w:themeShade="BF"/>
          <w:sz w:val="25"/>
          <w:szCs w:val="25"/>
        </w:rPr>
      </w:pPr>
      <w:proofErr w:type="spellStart"/>
      <w:r w:rsidRPr="008829D8">
        <w:rPr>
          <w:rFonts w:cstheme="minorHAnsi"/>
          <w:b/>
          <w:bCs/>
          <w:color w:val="538135" w:themeColor="accent6" w:themeShade="BF"/>
          <w:sz w:val="25"/>
          <w:szCs w:val="25"/>
        </w:rPr>
        <w:t>Buckden</w:t>
      </w:r>
      <w:proofErr w:type="spellEnd"/>
      <w:r w:rsidRPr="008829D8">
        <w:rPr>
          <w:rFonts w:cstheme="minorHAnsi"/>
          <w:b/>
          <w:bCs/>
          <w:color w:val="538135" w:themeColor="accent6" w:themeShade="BF"/>
          <w:sz w:val="25"/>
          <w:szCs w:val="25"/>
        </w:rPr>
        <w:t xml:space="preserve"> C of E Primary Academy</w:t>
      </w:r>
    </w:p>
    <w:p w14:paraId="4CAC47A0" w14:textId="20BE670B" w:rsidR="000A40D7" w:rsidRPr="008829D8" w:rsidRDefault="000A40D7" w:rsidP="002C3DE9">
      <w:pPr>
        <w:rPr>
          <w:rFonts w:cstheme="minorHAnsi"/>
          <w:b/>
          <w:bCs/>
          <w:color w:val="538135" w:themeColor="accent6" w:themeShade="BF"/>
          <w:sz w:val="25"/>
          <w:szCs w:val="25"/>
        </w:rPr>
      </w:pPr>
      <w:r w:rsidRPr="008829D8">
        <w:rPr>
          <w:rFonts w:cstheme="minorHAnsi"/>
          <w:b/>
          <w:bCs/>
          <w:color w:val="538135" w:themeColor="accent6" w:themeShade="BF"/>
          <w:sz w:val="25"/>
          <w:szCs w:val="25"/>
        </w:rPr>
        <w:t>Great Wilbraham C of E Primary Academy</w:t>
      </w:r>
    </w:p>
    <w:p w14:paraId="333A2EEE" w14:textId="2F9D44A7" w:rsidR="000A40D7" w:rsidRPr="008829D8" w:rsidRDefault="000A40D7" w:rsidP="002C3DE9">
      <w:pPr>
        <w:rPr>
          <w:rFonts w:cstheme="minorHAnsi"/>
          <w:b/>
          <w:bCs/>
          <w:color w:val="538135" w:themeColor="accent6" w:themeShade="BF"/>
          <w:sz w:val="25"/>
          <w:szCs w:val="25"/>
        </w:rPr>
      </w:pPr>
      <w:proofErr w:type="spellStart"/>
      <w:r w:rsidRPr="008829D8">
        <w:rPr>
          <w:rFonts w:cstheme="minorHAnsi"/>
          <w:b/>
          <w:bCs/>
          <w:color w:val="538135" w:themeColor="accent6" w:themeShade="BF"/>
          <w:sz w:val="25"/>
          <w:szCs w:val="25"/>
        </w:rPr>
        <w:t>Burrough</w:t>
      </w:r>
      <w:proofErr w:type="spellEnd"/>
      <w:r w:rsidRPr="008829D8">
        <w:rPr>
          <w:rFonts w:cstheme="minorHAnsi"/>
          <w:b/>
          <w:bCs/>
          <w:color w:val="538135" w:themeColor="accent6" w:themeShade="BF"/>
          <w:sz w:val="25"/>
          <w:szCs w:val="25"/>
        </w:rPr>
        <w:t xml:space="preserve"> Green </w:t>
      </w:r>
      <w:r w:rsidR="00005073" w:rsidRPr="008829D8">
        <w:rPr>
          <w:rFonts w:cstheme="minorHAnsi"/>
          <w:b/>
          <w:bCs/>
          <w:color w:val="538135" w:themeColor="accent6" w:themeShade="BF"/>
          <w:sz w:val="25"/>
          <w:szCs w:val="25"/>
        </w:rPr>
        <w:t>C of E Primary Academy</w:t>
      </w:r>
    </w:p>
    <w:p w14:paraId="4FD13C68" w14:textId="5E3B97B6" w:rsidR="00005073" w:rsidRDefault="00005073" w:rsidP="002C3DE9">
      <w:pPr>
        <w:rPr>
          <w:rFonts w:cstheme="minorHAnsi"/>
          <w:b/>
          <w:bCs/>
          <w:color w:val="538135" w:themeColor="accent6" w:themeShade="BF"/>
          <w:sz w:val="25"/>
          <w:szCs w:val="25"/>
        </w:rPr>
      </w:pPr>
      <w:r w:rsidRPr="008829D8">
        <w:rPr>
          <w:rFonts w:cstheme="minorHAnsi"/>
          <w:b/>
          <w:bCs/>
          <w:color w:val="538135" w:themeColor="accent6" w:themeShade="BF"/>
          <w:sz w:val="25"/>
          <w:szCs w:val="25"/>
        </w:rPr>
        <w:t>St Michael</w:t>
      </w:r>
      <w:r w:rsidR="001912D9" w:rsidRPr="008829D8">
        <w:rPr>
          <w:rFonts w:cstheme="minorHAnsi"/>
          <w:b/>
          <w:bCs/>
          <w:color w:val="538135" w:themeColor="accent6" w:themeShade="BF"/>
          <w:sz w:val="25"/>
          <w:szCs w:val="25"/>
        </w:rPr>
        <w:t>’</w:t>
      </w:r>
      <w:r w:rsidRPr="008829D8">
        <w:rPr>
          <w:rFonts w:cstheme="minorHAnsi"/>
          <w:b/>
          <w:bCs/>
          <w:color w:val="538135" w:themeColor="accent6" w:themeShade="BF"/>
          <w:sz w:val="25"/>
          <w:szCs w:val="25"/>
        </w:rPr>
        <w:t xml:space="preserve">s </w:t>
      </w:r>
      <w:r w:rsidR="001912D9" w:rsidRPr="008829D8">
        <w:rPr>
          <w:rFonts w:cstheme="minorHAnsi"/>
          <w:b/>
          <w:bCs/>
          <w:color w:val="538135" w:themeColor="accent6" w:themeShade="BF"/>
          <w:sz w:val="25"/>
          <w:szCs w:val="25"/>
        </w:rPr>
        <w:t>Church School, Peterborough</w:t>
      </w:r>
    </w:p>
    <w:p w14:paraId="2F38011A" w14:textId="516C5099" w:rsidR="00891D13" w:rsidRPr="00891D13" w:rsidRDefault="00891D13" w:rsidP="002C3DE9">
      <w:pPr>
        <w:rPr>
          <w:rFonts w:cstheme="minorHAnsi"/>
          <w:bCs/>
          <w:color w:val="538135" w:themeColor="accent6" w:themeShade="BF"/>
          <w:sz w:val="25"/>
          <w:szCs w:val="25"/>
        </w:rPr>
      </w:pPr>
      <w:r>
        <w:rPr>
          <w:rFonts w:cstheme="minorHAnsi"/>
          <w:b/>
          <w:bCs/>
          <w:color w:val="538135" w:themeColor="accent6" w:themeShade="BF"/>
          <w:sz w:val="25"/>
          <w:szCs w:val="25"/>
        </w:rPr>
        <w:t xml:space="preserve">St Mary’s C of E Primary Academy </w:t>
      </w:r>
      <w:r>
        <w:rPr>
          <w:rFonts w:cstheme="minorHAnsi"/>
          <w:bCs/>
          <w:color w:val="538135" w:themeColor="accent6" w:themeShade="BF"/>
          <w:sz w:val="25"/>
          <w:szCs w:val="25"/>
        </w:rPr>
        <w:t xml:space="preserve">is due to join the Trust in the </w:t>
      </w:r>
      <w:proofErr w:type="gramStart"/>
      <w:r>
        <w:rPr>
          <w:rFonts w:cstheme="minorHAnsi"/>
          <w:bCs/>
          <w:color w:val="538135" w:themeColor="accent6" w:themeShade="BF"/>
          <w:sz w:val="25"/>
          <w:szCs w:val="25"/>
        </w:rPr>
        <w:t>Autumn</w:t>
      </w:r>
      <w:proofErr w:type="gramEnd"/>
      <w:r>
        <w:rPr>
          <w:rFonts w:cstheme="minorHAnsi"/>
          <w:bCs/>
          <w:color w:val="538135" w:themeColor="accent6" w:themeShade="BF"/>
          <w:sz w:val="25"/>
          <w:szCs w:val="25"/>
        </w:rPr>
        <w:t xml:space="preserve"> of 2025.</w:t>
      </w:r>
    </w:p>
    <w:p w14:paraId="4A538BA4"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The ACT Multi Academy Trust is a connected learning community. We share a culture of collaboration. Our team of highly skilled staff work passionately to provide the best learning opportunities through a meaningful curriculum, bespoke to each school, where children and adults acquire the knowledge, skills and positive attitudes to prepare and strengthen them for their role in society: today, tomorrow and in the future. Rather than just looking at pupil outcomes and results whilst at school, we envisage the future lives of our children, as engineers, designers, artists and teachers.  We strive for them to flourish in the world. </w:t>
      </w:r>
    </w:p>
    <w:p w14:paraId="0220E4A1"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Children are at the heart of everything we do. We are passionate about making a difference and ensuring our pupils achieve the best outcomes. We </w:t>
      </w:r>
      <w:proofErr w:type="gramStart"/>
      <w:r w:rsidRPr="002C3DE9">
        <w:rPr>
          <w:rFonts w:cstheme="minorHAnsi"/>
          <w:color w:val="538135" w:themeColor="accent6" w:themeShade="BF"/>
          <w:sz w:val="25"/>
          <w:szCs w:val="25"/>
        </w:rPr>
        <w:t>have high hopes</w:t>
      </w:r>
      <w:proofErr w:type="gramEnd"/>
      <w:r w:rsidRPr="002C3DE9">
        <w:rPr>
          <w:rFonts w:cstheme="minorHAnsi"/>
          <w:color w:val="538135" w:themeColor="accent6" w:themeShade="BF"/>
          <w:sz w:val="25"/>
          <w:szCs w:val="25"/>
        </w:rPr>
        <w:t xml:space="preserve"> for our children, no matter their background, needs or prior attainment. We place great emphasis on high expectations and quality first teaching to ensure that no child </w:t>
      </w:r>
      <w:proofErr w:type="gramStart"/>
      <w:r w:rsidRPr="002C3DE9">
        <w:rPr>
          <w:rFonts w:cstheme="minorHAnsi"/>
          <w:color w:val="538135" w:themeColor="accent6" w:themeShade="BF"/>
          <w:sz w:val="25"/>
          <w:szCs w:val="25"/>
        </w:rPr>
        <w:t>gets</w:t>
      </w:r>
      <w:proofErr w:type="gramEnd"/>
      <w:r w:rsidRPr="002C3DE9">
        <w:rPr>
          <w:rFonts w:cstheme="minorHAnsi"/>
          <w:color w:val="538135" w:themeColor="accent6" w:themeShade="BF"/>
          <w:sz w:val="25"/>
          <w:szCs w:val="25"/>
        </w:rPr>
        <w:t xml:space="preserve"> left behind. Therefore, education provision across our family of schools </w:t>
      </w:r>
      <w:proofErr w:type="gramStart"/>
      <w:r w:rsidRPr="002C3DE9">
        <w:rPr>
          <w:rFonts w:cstheme="minorHAnsi"/>
          <w:color w:val="538135" w:themeColor="accent6" w:themeShade="BF"/>
          <w:sz w:val="25"/>
          <w:szCs w:val="25"/>
        </w:rPr>
        <w:t>is closely matched</w:t>
      </w:r>
      <w:proofErr w:type="gramEnd"/>
      <w:r w:rsidRPr="002C3DE9">
        <w:rPr>
          <w:rFonts w:cstheme="minorHAnsi"/>
          <w:color w:val="538135" w:themeColor="accent6" w:themeShade="BF"/>
          <w:sz w:val="25"/>
          <w:szCs w:val="25"/>
        </w:rPr>
        <w:t xml:space="preserve"> to the specific needs of our learners, particularly the most vulnerable and their families.</w:t>
      </w:r>
      <w:r w:rsidRPr="002C3DE9">
        <w:rPr>
          <w:rFonts w:cstheme="minorHAnsi"/>
          <w:color w:val="538135" w:themeColor="accent6" w:themeShade="BF"/>
          <w:sz w:val="25"/>
          <w:szCs w:val="25"/>
        </w:rPr>
        <w:br/>
      </w:r>
      <w:r w:rsidRPr="002C3DE9">
        <w:rPr>
          <w:rFonts w:cstheme="minorHAnsi"/>
          <w:color w:val="538135" w:themeColor="accent6" w:themeShade="BF"/>
          <w:sz w:val="25"/>
          <w:szCs w:val="25"/>
        </w:rPr>
        <w:br/>
        <w:t xml:space="preserve">Our exciting curriculum framework is framed by the Sustainable Development Goals and a range of enrichment activities provide children with the key attributes and </w:t>
      </w:r>
      <w:proofErr w:type="gramStart"/>
      <w:r w:rsidRPr="002C3DE9">
        <w:rPr>
          <w:rFonts w:cstheme="minorHAnsi"/>
          <w:color w:val="538135" w:themeColor="accent6" w:themeShade="BF"/>
          <w:sz w:val="25"/>
          <w:szCs w:val="25"/>
        </w:rPr>
        <w:t>skills which</w:t>
      </w:r>
      <w:proofErr w:type="gramEnd"/>
      <w:r w:rsidRPr="002C3DE9">
        <w:rPr>
          <w:rFonts w:cstheme="minorHAnsi"/>
          <w:color w:val="538135" w:themeColor="accent6" w:themeShade="BF"/>
          <w:sz w:val="25"/>
          <w:szCs w:val="25"/>
        </w:rPr>
        <w:t xml:space="preserve"> will prepare them for the next stage of their education and ensure they develop a love of learning for life.</w:t>
      </w:r>
    </w:p>
    <w:p w14:paraId="42EFA3FE" w14:textId="505DB690" w:rsidR="002C3DE9" w:rsidRPr="002C3DE9" w:rsidRDefault="002C3DE9" w:rsidP="002C3DE9">
      <w:pPr>
        <w:rPr>
          <w:rFonts w:cstheme="minorHAnsi"/>
          <w:b/>
          <w:bCs/>
          <w:color w:val="538135" w:themeColor="accent6" w:themeShade="BF"/>
          <w:sz w:val="25"/>
          <w:szCs w:val="25"/>
        </w:rPr>
      </w:pPr>
      <w:bookmarkStart w:id="0" w:name="_GoBack"/>
      <w:bookmarkEnd w:id="0"/>
      <w:r w:rsidRPr="002C3DE9">
        <w:rPr>
          <w:rFonts w:cstheme="minorHAnsi"/>
          <w:b/>
          <w:bCs/>
          <w:color w:val="538135" w:themeColor="accent6" w:themeShade="BF"/>
          <w:sz w:val="25"/>
          <w:szCs w:val="25"/>
        </w:rPr>
        <w:lastRenderedPageBreak/>
        <w:t>Why work with us?</w:t>
      </w:r>
    </w:p>
    <w:p w14:paraId="7E732741"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When we set up the </w:t>
      </w:r>
      <w:proofErr w:type="gramStart"/>
      <w:r w:rsidRPr="002C3DE9">
        <w:rPr>
          <w:rFonts w:cstheme="minorHAnsi"/>
          <w:color w:val="538135" w:themeColor="accent6" w:themeShade="BF"/>
          <w:sz w:val="25"/>
          <w:szCs w:val="25"/>
        </w:rPr>
        <w:t>MAT</w:t>
      </w:r>
      <w:proofErr w:type="gramEnd"/>
      <w:r w:rsidRPr="002C3DE9">
        <w:rPr>
          <w:rFonts w:cstheme="minorHAnsi"/>
          <w:color w:val="538135" w:themeColor="accent6" w:themeShade="BF"/>
          <w:sz w:val="25"/>
          <w:szCs w:val="25"/>
        </w:rPr>
        <w:t xml:space="preserve"> we were very clear that we were not going to target a set number of schools because, for us, it is about the quality of how we operate rather than focusing on the volume of schools we are working with.</w:t>
      </w:r>
    </w:p>
    <w:p w14:paraId="22B5F39B"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We believe in growing capacity within each school and celebrating their individuality – we have decided that we want to nurture individuality rather than impose a set blueprint on every school that works with us. Each school is unique and that </w:t>
      </w:r>
      <w:proofErr w:type="gramStart"/>
      <w:r w:rsidRPr="002C3DE9">
        <w:rPr>
          <w:rFonts w:cstheme="minorHAnsi"/>
          <w:color w:val="538135" w:themeColor="accent6" w:themeShade="BF"/>
          <w:sz w:val="25"/>
          <w:szCs w:val="25"/>
        </w:rPr>
        <w:t>should be celebrated</w:t>
      </w:r>
      <w:proofErr w:type="gramEnd"/>
      <w:r w:rsidRPr="002C3DE9">
        <w:rPr>
          <w:rFonts w:cstheme="minorHAnsi"/>
          <w:color w:val="538135" w:themeColor="accent6" w:themeShade="BF"/>
          <w:sz w:val="25"/>
          <w:szCs w:val="25"/>
        </w:rPr>
        <w:t>.  Where schools want support and advice, then the Trust will ensure that this happens.</w:t>
      </w:r>
    </w:p>
    <w:p w14:paraId="394F590D"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One of the underlying foundations of how we operate is that we want to encourage schools and their staff to take risks, embrace when things </w:t>
      </w:r>
      <w:proofErr w:type="gramStart"/>
      <w:r w:rsidRPr="002C3DE9">
        <w:rPr>
          <w:rFonts w:cstheme="minorHAnsi"/>
          <w:color w:val="538135" w:themeColor="accent6" w:themeShade="BF"/>
          <w:sz w:val="25"/>
          <w:szCs w:val="25"/>
        </w:rPr>
        <w:t>don’t</w:t>
      </w:r>
      <w:proofErr w:type="gramEnd"/>
      <w:r w:rsidRPr="002C3DE9">
        <w:rPr>
          <w:rFonts w:cstheme="minorHAnsi"/>
          <w:color w:val="538135" w:themeColor="accent6" w:themeShade="BF"/>
          <w:sz w:val="25"/>
          <w:szCs w:val="25"/>
        </w:rPr>
        <w:t xml:space="preserve"> go according to plan and then evaluate and refine their practice.</w:t>
      </w:r>
    </w:p>
    <w:p w14:paraId="34181619"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No school is perfect, and ACT Multi Academy Trust certainly </w:t>
      </w:r>
      <w:proofErr w:type="gramStart"/>
      <w:r w:rsidRPr="002C3DE9">
        <w:rPr>
          <w:rFonts w:cstheme="minorHAnsi"/>
          <w:color w:val="538135" w:themeColor="accent6" w:themeShade="BF"/>
          <w:sz w:val="25"/>
          <w:szCs w:val="25"/>
        </w:rPr>
        <w:t>isn’t</w:t>
      </w:r>
      <w:proofErr w:type="gramEnd"/>
      <w:r w:rsidRPr="002C3DE9">
        <w:rPr>
          <w:rFonts w:cstheme="minorHAnsi"/>
          <w:color w:val="538135" w:themeColor="accent6" w:themeShade="BF"/>
          <w:sz w:val="25"/>
          <w:szCs w:val="25"/>
        </w:rPr>
        <w:t>, but our key strength is our ability to embrace mistakes and use them as a learning opportunity for improvement.</w:t>
      </w:r>
    </w:p>
    <w:p w14:paraId="1B1496C6"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We believe that operating as a MAT gives us a bright future where we work with a range of people who share similar philosophies.</w:t>
      </w:r>
    </w:p>
    <w:p w14:paraId="7FE8EDA9"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At ACT, our goal is to create a </w:t>
      </w:r>
      <w:proofErr w:type="gramStart"/>
      <w:r w:rsidRPr="002C3DE9">
        <w:rPr>
          <w:rFonts w:cstheme="minorHAnsi"/>
          <w:color w:val="538135" w:themeColor="accent6" w:themeShade="BF"/>
          <w:sz w:val="25"/>
          <w:szCs w:val="25"/>
        </w:rPr>
        <w:t>MAT which</w:t>
      </w:r>
      <w:proofErr w:type="gramEnd"/>
      <w:r w:rsidRPr="002C3DE9">
        <w:rPr>
          <w:rFonts w:cstheme="minorHAnsi"/>
          <w:color w:val="538135" w:themeColor="accent6" w:themeShade="BF"/>
          <w:sz w:val="25"/>
          <w:szCs w:val="25"/>
        </w:rPr>
        <w:t xml:space="preserve"> links like-minded schools together to create an inspiring learning experience for all children – regardless of which school they attend.</w:t>
      </w:r>
    </w:p>
    <w:p w14:paraId="25F27464" w14:textId="77777777" w:rsidR="002C3DE9" w:rsidRPr="002C3DE9" w:rsidRDefault="002C3DE9" w:rsidP="002C3DE9">
      <w:pPr>
        <w:rPr>
          <w:rFonts w:cstheme="minorHAnsi"/>
          <w:color w:val="538135" w:themeColor="accent6" w:themeShade="BF"/>
          <w:sz w:val="25"/>
          <w:szCs w:val="25"/>
        </w:rPr>
      </w:pPr>
      <w:r w:rsidRPr="002C3DE9">
        <w:rPr>
          <w:rFonts w:cstheme="minorHAnsi"/>
          <w:color w:val="538135" w:themeColor="accent6" w:themeShade="BF"/>
          <w:sz w:val="25"/>
          <w:szCs w:val="25"/>
        </w:rPr>
        <w:t xml:space="preserve">Our driving principle is that we want to work with schools who have an open </w:t>
      </w:r>
      <w:proofErr w:type="spellStart"/>
      <w:r w:rsidRPr="002C3DE9">
        <w:rPr>
          <w:rFonts w:cstheme="minorHAnsi"/>
          <w:color w:val="538135" w:themeColor="accent6" w:themeShade="BF"/>
          <w:sz w:val="25"/>
          <w:szCs w:val="25"/>
        </w:rPr>
        <w:t>mindset</w:t>
      </w:r>
      <w:proofErr w:type="spellEnd"/>
      <w:r w:rsidRPr="002C3DE9">
        <w:rPr>
          <w:rFonts w:cstheme="minorHAnsi"/>
          <w:color w:val="538135" w:themeColor="accent6" w:themeShade="BF"/>
          <w:sz w:val="25"/>
          <w:szCs w:val="25"/>
        </w:rPr>
        <w:t xml:space="preserve"> and are interested in breaking some of the traditional approaches to education. Who are looking to equip their pupils with the skills and knowledge that will enable them to truly be global citizens of the future so that they </w:t>
      </w:r>
      <w:proofErr w:type="gramStart"/>
      <w:r w:rsidRPr="002C3DE9">
        <w:rPr>
          <w:rFonts w:cstheme="minorHAnsi"/>
          <w:color w:val="538135" w:themeColor="accent6" w:themeShade="BF"/>
          <w:sz w:val="25"/>
          <w:szCs w:val="25"/>
        </w:rPr>
        <w:t>flourish.</w:t>
      </w:r>
      <w:proofErr w:type="gramEnd"/>
    </w:p>
    <w:p w14:paraId="6167EDE1" w14:textId="77777777" w:rsidR="002C3DE9" w:rsidRPr="002C3DE9" w:rsidRDefault="002C3DE9" w:rsidP="008829D8">
      <w:pPr>
        <w:spacing w:line="240" w:lineRule="auto"/>
        <w:rPr>
          <w:rFonts w:cstheme="minorHAnsi"/>
          <w:color w:val="538135" w:themeColor="accent6" w:themeShade="BF"/>
          <w:sz w:val="25"/>
          <w:szCs w:val="25"/>
        </w:rPr>
      </w:pPr>
      <w:r w:rsidRPr="002C3DE9">
        <w:rPr>
          <w:rFonts w:cstheme="minorHAnsi"/>
          <w:color w:val="538135" w:themeColor="accent6" w:themeShade="BF"/>
          <w:sz w:val="25"/>
          <w:szCs w:val="25"/>
        </w:rPr>
        <w:t>We pride ourselves on innovation, taking risks and operating creatively. It is important that, regardless of Ofsted grades, we work with schools who believe in deviating from the educational norm, embracing innovation, creativity, change and instead choose to be part of a collective team that creates a system that we fully believe in.</w:t>
      </w:r>
    </w:p>
    <w:p w14:paraId="2E76938D" w14:textId="77777777" w:rsidR="00B14FAD" w:rsidRDefault="002C3B05" w:rsidP="008829D8">
      <w:pPr>
        <w:spacing w:line="240" w:lineRule="auto"/>
        <w:rPr>
          <w:rFonts w:cstheme="minorHAnsi"/>
          <w:color w:val="538135" w:themeColor="accent6" w:themeShade="BF"/>
          <w:sz w:val="25"/>
          <w:szCs w:val="25"/>
        </w:rPr>
      </w:pPr>
      <w:r w:rsidRPr="008829D8">
        <w:rPr>
          <w:rFonts w:cstheme="minorHAnsi"/>
          <w:color w:val="538135" w:themeColor="accent6" w:themeShade="BF"/>
          <w:sz w:val="25"/>
          <w:szCs w:val="25"/>
        </w:rPr>
        <w:t xml:space="preserve">We value and cherish all children in an ever-changing world. We </w:t>
      </w:r>
      <w:proofErr w:type="gramStart"/>
      <w:r w:rsidRPr="008829D8">
        <w:rPr>
          <w:rFonts w:cstheme="minorHAnsi"/>
          <w:color w:val="538135" w:themeColor="accent6" w:themeShade="BF"/>
          <w:sz w:val="25"/>
          <w:szCs w:val="25"/>
        </w:rPr>
        <w:t>are loved</w:t>
      </w:r>
      <w:proofErr w:type="gramEnd"/>
      <w:r w:rsidRPr="008829D8">
        <w:rPr>
          <w:rFonts w:cstheme="minorHAnsi"/>
          <w:color w:val="538135" w:themeColor="accent6" w:themeShade="BF"/>
          <w:sz w:val="25"/>
          <w:szCs w:val="25"/>
        </w:rPr>
        <w:t>, so we can </w:t>
      </w:r>
      <w:r w:rsidRPr="008829D8">
        <w:rPr>
          <w:rFonts w:cstheme="minorHAnsi"/>
          <w:b/>
          <w:bCs/>
          <w:color w:val="538135" w:themeColor="accent6" w:themeShade="BF"/>
          <w:sz w:val="25"/>
          <w:szCs w:val="25"/>
        </w:rPr>
        <w:t>love</w:t>
      </w:r>
      <w:r w:rsidRPr="008829D8">
        <w:rPr>
          <w:rFonts w:cstheme="minorHAnsi"/>
          <w:color w:val="538135" w:themeColor="accent6" w:themeShade="BF"/>
          <w:sz w:val="25"/>
          <w:szCs w:val="25"/>
        </w:rPr>
        <w:t>, we </w:t>
      </w:r>
      <w:r w:rsidRPr="008829D8">
        <w:rPr>
          <w:rFonts w:cstheme="minorHAnsi"/>
          <w:b/>
          <w:bCs/>
          <w:color w:val="538135" w:themeColor="accent6" w:themeShade="BF"/>
          <w:sz w:val="25"/>
          <w:szCs w:val="25"/>
        </w:rPr>
        <w:t>learn</w:t>
      </w:r>
      <w:r w:rsidRPr="008829D8">
        <w:rPr>
          <w:rFonts w:cstheme="minorHAnsi"/>
          <w:color w:val="538135" w:themeColor="accent6" w:themeShade="BF"/>
          <w:sz w:val="25"/>
          <w:szCs w:val="25"/>
        </w:rPr>
        <w:t> so that we can grow and therefore </w:t>
      </w:r>
      <w:r w:rsidRPr="008829D8">
        <w:rPr>
          <w:rFonts w:cstheme="minorHAnsi"/>
          <w:b/>
          <w:bCs/>
          <w:color w:val="538135" w:themeColor="accent6" w:themeShade="BF"/>
          <w:sz w:val="25"/>
          <w:szCs w:val="25"/>
        </w:rPr>
        <w:t>live</w:t>
      </w:r>
      <w:r w:rsidRPr="008829D8">
        <w:rPr>
          <w:rFonts w:cstheme="minorHAnsi"/>
          <w:color w:val="538135" w:themeColor="accent6" w:themeShade="BF"/>
          <w:sz w:val="25"/>
          <w:szCs w:val="25"/>
        </w:rPr>
        <w:t> our lives to the full, flourishing today and in the future, as strong moral citizens. </w:t>
      </w:r>
    </w:p>
    <w:p w14:paraId="34351B34" w14:textId="214D5304" w:rsidR="0019752D" w:rsidRPr="008829D8" w:rsidRDefault="002C3B05" w:rsidP="008829D8">
      <w:pPr>
        <w:spacing w:line="240" w:lineRule="auto"/>
        <w:rPr>
          <w:rFonts w:cstheme="minorHAnsi"/>
          <w:color w:val="538135" w:themeColor="accent6" w:themeShade="BF"/>
          <w:sz w:val="25"/>
          <w:szCs w:val="25"/>
        </w:rPr>
      </w:pPr>
      <w:r w:rsidRPr="008829D8">
        <w:rPr>
          <w:rFonts w:cstheme="minorHAnsi"/>
          <w:color w:val="538135" w:themeColor="accent6" w:themeShade="BF"/>
          <w:sz w:val="25"/>
          <w:szCs w:val="25"/>
        </w:rPr>
        <w:t>Our vision is </w:t>
      </w:r>
      <w:r w:rsidRPr="008829D8">
        <w:rPr>
          <w:rFonts w:cstheme="minorHAnsi"/>
          <w:b/>
          <w:bCs/>
          <w:color w:val="538135" w:themeColor="accent6" w:themeShade="BF"/>
          <w:sz w:val="25"/>
          <w:szCs w:val="25"/>
        </w:rPr>
        <w:t xml:space="preserve">to teach children to think it, believe it, </w:t>
      </w:r>
      <w:proofErr w:type="gramStart"/>
      <w:r w:rsidRPr="008829D8">
        <w:rPr>
          <w:rFonts w:cstheme="minorHAnsi"/>
          <w:b/>
          <w:bCs/>
          <w:color w:val="538135" w:themeColor="accent6" w:themeShade="BF"/>
          <w:sz w:val="25"/>
          <w:szCs w:val="25"/>
        </w:rPr>
        <w:t>live</w:t>
      </w:r>
      <w:proofErr w:type="gramEnd"/>
      <w:r w:rsidRPr="008829D8">
        <w:rPr>
          <w:rFonts w:cstheme="minorHAnsi"/>
          <w:b/>
          <w:bCs/>
          <w:color w:val="538135" w:themeColor="accent6" w:themeShade="BF"/>
          <w:sz w:val="25"/>
          <w:szCs w:val="25"/>
        </w:rPr>
        <w:t xml:space="preserve"> it as a global citizen in an ever-changing world.</w:t>
      </w:r>
      <w:r w:rsidRPr="008829D8">
        <w:rPr>
          <w:rFonts w:cstheme="minorHAnsi"/>
          <w:color w:val="538135" w:themeColor="accent6" w:themeShade="BF"/>
          <w:sz w:val="25"/>
          <w:szCs w:val="25"/>
        </w:rPr>
        <w:br/>
      </w:r>
      <w:r w:rsidRPr="008829D8">
        <w:rPr>
          <w:rFonts w:cstheme="minorHAnsi"/>
          <w:color w:val="538135" w:themeColor="accent6" w:themeShade="BF"/>
          <w:sz w:val="25"/>
          <w:szCs w:val="25"/>
        </w:rPr>
        <w:br/>
      </w:r>
      <w:r w:rsidRPr="008829D8">
        <w:rPr>
          <w:rFonts w:cstheme="minorHAnsi"/>
          <w:b/>
          <w:bCs/>
          <w:color w:val="538135" w:themeColor="accent6" w:themeShade="BF"/>
          <w:sz w:val="25"/>
          <w:szCs w:val="25"/>
        </w:rPr>
        <w:t xml:space="preserve">‘Think it, </w:t>
      </w:r>
      <w:proofErr w:type="gramStart"/>
      <w:r w:rsidRPr="008829D8">
        <w:rPr>
          <w:rFonts w:cstheme="minorHAnsi"/>
          <w:b/>
          <w:bCs/>
          <w:color w:val="538135" w:themeColor="accent6" w:themeShade="BF"/>
          <w:sz w:val="25"/>
          <w:szCs w:val="25"/>
        </w:rPr>
        <w:t>Believe</w:t>
      </w:r>
      <w:proofErr w:type="gramEnd"/>
      <w:r w:rsidRPr="008829D8">
        <w:rPr>
          <w:rFonts w:cstheme="minorHAnsi"/>
          <w:b/>
          <w:bCs/>
          <w:color w:val="538135" w:themeColor="accent6" w:themeShade="BF"/>
          <w:sz w:val="25"/>
          <w:szCs w:val="25"/>
        </w:rPr>
        <w:t xml:space="preserve"> it, Live it’.</w:t>
      </w:r>
    </w:p>
    <w:p w14:paraId="0CB588EB" w14:textId="0A5BE78A" w:rsidR="00304AC3" w:rsidRPr="008829D8" w:rsidRDefault="002C3DE9" w:rsidP="008829D8">
      <w:pPr>
        <w:spacing w:line="240" w:lineRule="auto"/>
        <w:rPr>
          <w:rFonts w:cstheme="minorHAnsi"/>
          <w:b/>
          <w:bCs/>
          <w:color w:val="538135" w:themeColor="accent6" w:themeShade="BF"/>
          <w:sz w:val="25"/>
          <w:szCs w:val="25"/>
          <w:u w:val="single"/>
        </w:rPr>
      </w:pPr>
      <w:r w:rsidRPr="008829D8">
        <w:rPr>
          <w:rFonts w:cstheme="minorHAnsi"/>
          <w:color w:val="538135" w:themeColor="accent6" w:themeShade="BF"/>
          <w:sz w:val="25"/>
          <w:szCs w:val="25"/>
        </w:rPr>
        <w:t>Enquiries to:</w:t>
      </w:r>
      <w:r w:rsidR="008220A1" w:rsidRPr="008829D8">
        <w:rPr>
          <w:rFonts w:cstheme="minorHAnsi"/>
          <w:color w:val="538135" w:themeColor="accent6" w:themeShade="BF"/>
          <w:sz w:val="25"/>
          <w:szCs w:val="25"/>
        </w:rPr>
        <w:t xml:space="preserve"> </w:t>
      </w:r>
      <w:hyperlink r:id="rId11" w:history="1">
        <w:r w:rsidR="00BD60CA" w:rsidRPr="008829D8">
          <w:rPr>
            <w:rStyle w:val="Hyperlink"/>
            <w:rFonts w:cstheme="minorHAnsi"/>
            <w:b/>
            <w:bCs/>
            <w:sz w:val="25"/>
            <w:szCs w:val="25"/>
          </w:rPr>
          <w:t>recruitment@act-academytrust.org</w:t>
        </w:r>
      </w:hyperlink>
    </w:p>
    <w:p w14:paraId="2540E208" w14:textId="77777777" w:rsidR="00B14FAD" w:rsidRDefault="00B14FAD" w:rsidP="006F31E9">
      <w:pPr>
        <w:rPr>
          <w:rFonts w:ascii="Century Gothic" w:hAnsi="Century Gothic"/>
          <w:color w:val="538135" w:themeColor="accent6" w:themeShade="BF"/>
          <w:sz w:val="16"/>
          <w:szCs w:val="16"/>
        </w:rPr>
      </w:pPr>
    </w:p>
    <w:p w14:paraId="2B9AE061" w14:textId="1AFE34EB" w:rsidR="005A27E9" w:rsidRPr="006F31E9" w:rsidRDefault="005A27E9" w:rsidP="006F31E9">
      <w:pPr>
        <w:rPr>
          <w:rFonts w:ascii="Century Gothic" w:hAnsi="Century Gothic"/>
          <w:color w:val="538135" w:themeColor="accent6" w:themeShade="BF"/>
          <w:sz w:val="20"/>
          <w:szCs w:val="20"/>
        </w:rPr>
      </w:pPr>
      <w:r w:rsidRPr="005A27E9">
        <w:rPr>
          <w:rFonts w:ascii="Century Gothic" w:eastAsia="Times New Roman" w:hAnsi="Century Gothic" w:cs="Arial"/>
          <w:noProof/>
          <w:color w:val="414042"/>
          <w:kern w:val="0"/>
          <w:sz w:val="24"/>
          <w:szCs w:val="24"/>
          <w:lang w:eastAsia="en-GB"/>
          <w14:ligatures w14:val="none"/>
        </w:rPr>
        <mc:AlternateContent>
          <mc:Choice Requires="wps">
            <w:drawing>
              <wp:anchor distT="45720" distB="45720" distL="114300" distR="114300" simplePos="0" relativeHeight="251659264" behindDoc="0" locked="0" layoutInCell="1" allowOverlap="1" wp14:anchorId="60812776" wp14:editId="0AF0E7E1">
                <wp:simplePos x="0" y="0"/>
                <wp:positionH relativeFrom="margin">
                  <wp:posOffset>701675</wp:posOffset>
                </wp:positionH>
                <wp:positionV relativeFrom="paragraph">
                  <wp:posOffset>1905</wp:posOffset>
                </wp:positionV>
                <wp:extent cx="5260975" cy="1168400"/>
                <wp:effectExtent l="0" t="0" r="158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975" cy="1168400"/>
                        </a:xfrm>
                        <a:prstGeom prst="rect">
                          <a:avLst/>
                        </a:prstGeom>
                        <a:solidFill>
                          <a:schemeClr val="accent6">
                            <a:lumMod val="75000"/>
                          </a:schemeClr>
                        </a:solidFill>
                        <a:ln w="9525">
                          <a:solidFill>
                            <a:srgbClr val="000000"/>
                          </a:solidFill>
                          <a:miter lim="800000"/>
                          <a:headEnd/>
                          <a:tailEnd/>
                        </a:ln>
                      </wps:spPr>
                      <wps:txbx>
                        <w:txbxContent>
                          <w:p w14:paraId="3955AD22" w14:textId="04434062" w:rsidR="005A27E9" w:rsidRPr="005A27E9" w:rsidRDefault="005A27E9" w:rsidP="005A27E9">
                            <w:pPr>
                              <w:jc w:val="center"/>
                              <w:rPr>
                                <w:b/>
                                <w:bCs/>
                                <w:i/>
                                <w:iCs/>
                                <w:color w:val="FFFFFF" w:themeColor="background1"/>
                                <w:sz w:val="24"/>
                                <w:szCs w:val="24"/>
                              </w:rPr>
                            </w:pPr>
                            <w:r w:rsidRPr="005A27E9">
                              <w:rPr>
                                <w:b/>
                                <w:bCs/>
                                <w:i/>
                                <w:iCs/>
                                <w:color w:val="FFFFFF" w:themeColor="background1"/>
                                <w:sz w:val="24"/>
                                <w:szCs w:val="24"/>
                              </w:rPr>
                              <w:t>The Trust is committed to safeguarding and promoting the welfare of children and young people and expects all staff and volunteers to share in this commitment.</w:t>
                            </w:r>
                          </w:p>
                          <w:p w14:paraId="241C5325" w14:textId="2309AD58" w:rsidR="005A27E9" w:rsidRPr="005A27E9" w:rsidRDefault="005A27E9" w:rsidP="005A27E9">
                            <w:pPr>
                              <w:jc w:val="center"/>
                              <w:rPr>
                                <w:b/>
                                <w:bCs/>
                                <w:i/>
                                <w:iCs/>
                                <w:color w:val="FFFFFF" w:themeColor="background1"/>
                                <w:sz w:val="24"/>
                                <w:szCs w:val="24"/>
                              </w:rPr>
                            </w:pPr>
                            <w:r w:rsidRPr="005A27E9">
                              <w:rPr>
                                <w:b/>
                                <w:bCs/>
                                <w:i/>
                                <w:iCs/>
                                <w:color w:val="FFFFFF" w:themeColor="background1"/>
                                <w:sz w:val="24"/>
                                <w:szCs w:val="24"/>
                              </w:rPr>
                              <w:t>All staff will be subject to an enhanced check with the Disclosure &amp; Barring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0812776" id="_x0000_t202" coordsize="21600,21600" o:spt="202" path="m,l,21600r21600,l21600,xe">
                <v:stroke joinstyle="miter"/>
                <v:path gradientshapeok="t" o:connecttype="rect"/>
              </v:shapetype>
              <v:shape id="Text Box 2" o:spid="_x0000_s1026" type="#_x0000_t202" style="position:absolute;margin-left:55.25pt;margin-top:.15pt;width:414.25pt;height:9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" fillcolor="#538135 [2409]">
                <v:textbox>
                  <w:txbxContent>
                    <w:p w14:paraId="3955AD22" w14:textId="04434062" w:rsidR="005A27E9" w:rsidRPr="005A27E9" w:rsidRDefault="005A27E9" w:rsidP="005A27E9">
                      <w:pPr>
                        <w:jc w:val="center"/>
                        <w:rPr>
                          <w:b/>
                          <w:bCs/>
                          <w:i/>
                          <w:iCs/>
                          <w:color w:val="FFFFFF" w:themeColor="background1"/>
                          <w:sz w:val="24"/>
                          <w:szCs w:val="24"/>
                        </w:rPr>
                      </w:pPr>
                      <w:r w:rsidRPr="005A27E9">
                        <w:rPr>
                          <w:b/>
                          <w:bCs/>
                          <w:i/>
                          <w:iCs/>
                          <w:color w:val="FFFFFF" w:themeColor="background1"/>
                          <w:sz w:val="24"/>
                          <w:szCs w:val="24"/>
                        </w:rPr>
                        <w:t>The Trust is committed to safeguarding and promoting the welfare of children and young people and expects all staff and volunteers to share in this commitment.</w:t>
                      </w:r>
                    </w:p>
                    <w:p w14:paraId="241C5325" w14:textId="2309AD58" w:rsidR="005A27E9" w:rsidRPr="005A27E9" w:rsidRDefault="005A27E9" w:rsidP="005A27E9">
                      <w:pPr>
                        <w:jc w:val="center"/>
                        <w:rPr>
                          <w:b/>
                          <w:bCs/>
                          <w:i/>
                          <w:iCs/>
                          <w:color w:val="FFFFFF" w:themeColor="background1"/>
                          <w:sz w:val="24"/>
                          <w:szCs w:val="24"/>
                        </w:rPr>
                      </w:pPr>
                      <w:r w:rsidRPr="005A27E9">
                        <w:rPr>
                          <w:b/>
                          <w:bCs/>
                          <w:i/>
                          <w:iCs/>
                          <w:color w:val="FFFFFF" w:themeColor="background1"/>
                          <w:sz w:val="24"/>
                          <w:szCs w:val="24"/>
                        </w:rPr>
                        <w:t>All staff will be subject to an enhanced check with the Disclosure &amp; Barring Service.</w:t>
                      </w:r>
                    </w:p>
                  </w:txbxContent>
                </v:textbox>
                <w10:wrap type="square" anchorx="margin"/>
              </v:shape>
            </w:pict>
          </mc:Fallback>
        </mc:AlternateContent>
      </w:r>
    </w:p>
    <w:p w14:paraId="3C3A384C" w14:textId="77777777" w:rsidR="001C28C6" w:rsidRPr="001C28C6" w:rsidRDefault="001C28C6" w:rsidP="001C28C6">
      <w:pPr>
        <w:shd w:val="clear" w:color="auto" w:fill="FFFFFF"/>
        <w:spacing w:after="100" w:afterAutospacing="1" w:line="293" w:lineRule="atLeast"/>
        <w:jc w:val="both"/>
        <w:rPr>
          <w:rFonts w:ascii="Century Gothic" w:eastAsia="Times New Roman" w:hAnsi="Century Gothic" w:cs="Arial"/>
          <w:color w:val="414042"/>
          <w:kern w:val="0"/>
          <w:sz w:val="24"/>
          <w:szCs w:val="24"/>
          <w:lang w:eastAsia="en-GB"/>
          <w14:ligatures w14:val="none"/>
        </w:rPr>
      </w:pPr>
    </w:p>
    <w:p w14:paraId="5F6E221D" w14:textId="06E898F1" w:rsidR="00E82347" w:rsidRDefault="00E82347"/>
    <w:sectPr w:rsidR="00E82347" w:rsidSect="00E82347">
      <w:footerReference w:type="default" r:id="rId12"/>
      <w:headerReference w:type="first" r:id="rId13"/>
      <w:footerReference w:type="first" r:id="rId14"/>
      <w:pgSz w:w="11906" w:h="16838"/>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C6425" w14:textId="77777777" w:rsidR="00E71A17" w:rsidRDefault="00E71A17" w:rsidP="00E82347">
      <w:pPr>
        <w:spacing w:after="0" w:line="240" w:lineRule="auto"/>
      </w:pPr>
      <w:r>
        <w:separator/>
      </w:r>
    </w:p>
  </w:endnote>
  <w:endnote w:type="continuationSeparator" w:id="0">
    <w:p w14:paraId="49805261" w14:textId="77777777" w:rsidR="00E71A17" w:rsidRDefault="00E71A17" w:rsidP="00E82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E7B71" w14:textId="09501BFA" w:rsidR="006F31E9" w:rsidRPr="00B45D99" w:rsidRDefault="006F31E9" w:rsidP="006F31E9">
    <w:pPr>
      <w:rPr>
        <w:rFonts w:ascii="Century Gothic" w:hAnsi="Century Gothic"/>
        <w:color w:val="385623" w:themeColor="accent6" w:themeShade="80"/>
        <w:sz w:val="16"/>
        <w:szCs w:val="16"/>
      </w:rPr>
    </w:pPr>
    <w:r w:rsidRPr="00B45D99">
      <w:rPr>
        <w:rFonts w:ascii="Century Gothic" w:hAnsi="Century Gothic"/>
        <w:color w:val="385623" w:themeColor="accent6" w:themeShade="80"/>
        <w:sz w:val="16"/>
        <w:szCs w:val="16"/>
      </w:rPr>
      <w:t xml:space="preserve">Updated: </w:t>
    </w:r>
    <w:r w:rsidR="00891D13">
      <w:rPr>
        <w:rFonts w:ascii="Century Gothic" w:hAnsi="Century Gothic"/>
        <w:color w:val="385623" w:themeColor="accent6" w:themeShade="80"/>
        <w:sz w:val="16"/>
        <w:szCs w:val="16"/>
      </w:rPr>
      <w:t>July 2025</w:t>
    </w:r>
  </w:p>
  <w:p w14:paraId="718FF920" w14:textId="3B5539A3" w:rsidR="00E82347" w:rsidRDefault="00E82347" w:rsidP="00E82347">
    <w:pPr>
      <w:pStyle w:val="Footer"/>
      <w:ind w:left="-567"/>
    </w:pPr>
    <w:r>
      <w:rPr>
        <w:noProof/>
        <w:lang w:eastAsia="en-GB"/>
      </w:rPr>
      <w:drawing>
        <wp:inline distT="0" distB="0" distL="0" distR="0" wp14:anchorId="4F90E32D" wp14:editId="5269BB35">
          <wp:extent cx="7181021" cy="460375"/>
          <wp:effectExtent l="0" t="0" r="1270" b="0"/>
          <wp:docPr id="20577644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342137" cy="470704"/>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287A9" w14:textId="16C384DD" w:rsidR="00E82347" w:rsidRDefault="00E82347" w:rsidP="00E82347">
    <w:pPr>
      <w:pStyle w:val="Footer"/>
      <w:ind w:left="-510"/>
    </w:pPr>
    <w:r>
      <w:rPr>
        <w:noProof/>
        <w:lang w:eastAsia="en-GB"/>
      </w:rPr>
      <w:drawing>
        <wp:inline distT="0" distB="0" distL="0" distR="0" wp14:anchorId="65CCD259" wp14:editId="1871EB08">
          <wp:extent cx="7164716" cy="598805"/>
          <wp:effectExtent l="0" t="0" r="0" b="0"/>
          <wp:docPr id="778811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258732" cy="60666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24A19" w14:textId="77777777" w:rsidR="00E71A17" w:rsidRDefault="00E71A17" w:rsidP="00E82347">
      <w:pPr>
        <w:spacing w:after="0" w:line="240" w:lineRule="auto"/>
      </w:pPr>
      <w:r>
        <w:separator/>
      </w:r>
    </w:p>
  </w:footnote>
  <w:footnote w:type="continuationSeparator" w:id="0">
    <w:p w14:paraId="0762D333" w14:textId="77777777" w:rsidR="00E71A17" w:rsidRDefault="00E71A17" w:rsidP="00E82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7CB05" w14:textId="4D17F6CC" w:rsidR="00E82347" w:rsidRDefault="00E82347" w:rsidP="00E82347">
    <w:pPr>
      <w:pStyle w:val="Header"/>
      <w:ind w:left="-567"/>
    </w:pPr>
    <w:r>
      <w:rPr>
        <w:noProof/>
        <w:lang w:eastAsia="en-GB"/>
      </w:rPr>
      <w:drawing>
        <wp:inline distT="0" distB="0" distL="0" distR="0" wp14:anchorId="2B63C3E1" wp14:editId="412A7AF2">
          <wp:extent cx="7366876" cy="1519237"/>
          <wp:effectExtent l="0" t="0" r="5715" b="5080"/>
          <wp:docPr id="40822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23283" name="Picture 408223283"/>
                  <pic:cNvPicPr/>
                </pic:nvPicPr>
                <pic:blipFill>
                  <a:blip r:embed="rId1">
                    <a:extLst>
                      <a:ext uri="{28A0092B-C50C-407E-A947-70E740481C1C}">
                        <a14:useLocalDpi xmlns:a14="http://schemas.microsoft.com/office/drawing/2010/main" val="0"/>
                      </a:ext>
                    </a:extLst>
                  </a:blip>
                  <a:stretch>
                    <a:fillRect/>
                  </a:stretch>
                </pic:blipFill>
                <pic:spPr>
                  <a:xfrm>
                    <a:off x="0" y="0"/>
                    <a:ext cx="7429995" cy="15322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988"/>
    <w:multiLevelType w:val="hybridMultilevel"/>
    <w:tmpl w:val="1A34AE4A"/>
    <w:lvl w:ilvl="0" w:tplc="0DEC652E">
      <w:start w:val="2024"/>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C70D1"/>
    <w:multiLevelType w:val="hybridMultilevel"/>
    <w:tmpl w:val="E97CF4DE"/>
    <w:lvl w:ilvl="0" w:tplc="F46C61F8">
      <w:numFmt w:val="bullet"/>
      <w:lvlText w:val="·"/>
      <w:lvlJc w:val="left"/>
      <w:pPr>
        <w:ind w:left="1035" w:hanging="675"/>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B0449"/>
    <w:multiLevelType w:val="hybridMultilevel"/>
    <w:tmpl w:val="37EE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54F03"/>
    <w:multiLevelType w:val="hybridMultilevel"/>
    <w:tmpl w:val="F224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005DC"/>
    <w:multiLevelType w:val="hybridMultilevel"/>
    <w:tmpl w:val="0A14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3230B"/>
    <w:multiLevelType w:val="hybridMultilevel"/>
    <w:tmpl w:val="50D8051C"/>
    <w:lvl w:ilvl="0" w:tplc="7CF662D0">
      <w:start w:val="3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E09B3"/>
    <w:multiLevelType w:val="hybridMultilevel"/>
    <w:tmpl w:val="2B9C7B08"/>
    <w:lvl w:ilvl="0" w:tplc="2A72DF60">
      <w:numFmt w:val="bullet"/>
      <w:lvlText w:val="·"/>
      <w:lvlJc w:val="left"/>
      <w:pPr>
        <w:ind w:left="743" w:hanging="383"/>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318DA"/>
    <w:multiLevelType w:val="hybridMultilevel"/>
    <w:tmpl w:val="62304C7A"/>
    <w:lvl w:ilvl="0" w:tplc="7CF662D0">
      <w:start w:val="3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D3795"/>
    <w:multiLevelType w:val="hybridMultilevel"/>
    <w:tmpl w:val="76F4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B6657B"/>
    <w:multiLevelType w:val="hybridMultilevel"/>
    <w:tmpl w:val="E2F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BB7ED2"/>
    <w:multiLevelType w:val="hybridMultilevel"/>
    <w:tmpl w:val="3954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FD6050"/>
    <w:multiLevelType w:val="hybridMultilevel"/>
    <w:tmpl w:val="3356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C7F72"/>
    <w:multiLevelType w:val="hybridMultilevel"/>
    <w:tmpl w:val="F3CC66D4"/>
    <w:lvl w:ilvl="0" w:tplc="2A72DF60">
      <w:numFmt w:val="bullet"/>
      <w:lvlText w:val="·"/>
      <w:lvlJc w:val="left"/>
      <w:pPr>
        <w:ind w:left="743" w:hanging="383"/>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80484C"/>
    <w:multiLevelType w:val="hybridMultilevel"/>
    <w:tmpl w:val="D57A344E"/>
    <w:lvl w:ilvl="0" w:tplc="0FAEE63A">
      <w:start w:val="2024"/>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323868"/>
    <w:multiLevelType w:val="hybridMultilevel"/>
    <w:tmpl w:val="54E8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C236A5"/>
    <w:multiLevelType w:val="hybridMultilevel"/>
    <w:tmpl w:val="5218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6A3198"/>
    <w:multiLevelType w:val="hybridMultilevel"/>
    <w:tmpl w:val="3BBE5EEC"/>
    <w:lvl w:ilvl="0" w:tplc="DECE0160">
      <w:start w:val="2024"/>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
  </w:num>
  <w:num w:numId="4">
    <w:abstractNumId w:val="16"/>
  </w:num>
  <w:num w:numId="5">
    <w:abstractNumId w:val="13"/>
  </w:num>
  <w:num w:numId="6">
    <w:abstractNumId w:val="15"/>
  </w:num>
  <w:num w:numId="7">
    <w:abstractNumId w:val="10"/>
  </w:num>
  <w:num w:numId="8">
    <w:abstractNumId w:val="6"/>
  </w:num>
  <w:num w:numId="9">
    <w:abstractNumId w:val="12"/>
  </w:num>
  <w:num w:numId="10">
    <w:abstractNumId w:val="0"/>
  </w:num>
  <w:num w:numId="11">
    <w:abstractNumId w:val="4"/>
  </w:num>
  <w:num w:numId="12">
    <w:abstractNumId w:val="8"/>
  </w:num>
  <w:num w:numId="13">
    <w:abstractNumId w:val="7"/>
  </w:num>
  <w:num w:numId="14">
    <w:abstractNumId w:val="5"/>
  </w:num>
  <w:num w:numId="15">
    <w:abstractNumId w:val="11"/>
  </w:num>
  <w:num w:numId="16">
    <w:abstractNumId w:val="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47"/>
    <w:rsid w:val="00005073"/>
    <w:rsid w:val="00025923"/>
    <w:rsid w:val="0004418C"/>
    <w:rsid w:val="000674F0"/>
    <w:rsid w:val="00084E38"/>
    <w:rsid w:val="000A40D7"/>
    <w:rsid w:val="000C293E"/>
    <w:rsid w:val="000E4E02"/>
    <w:rsid w:val="000F0591"/>
    <w:rsid w:val="00101280"/>
    <w:rsid w:val="00143E6F"/>
    <w:rsid w:val="001837BA"/>
    <w:rsid w:val="001912D9"/>
    <w:rsid w:val="0019752D"/>
    <w:rsid w:val="001A7709"/>
    <w:rsid w:val="001C28C6"/>
    <w:rsid w:val="001D3D9A"/>
    <w:rsid w:val="001F1A66"/>
    <w:rsid w:val="002179AB"/>
    <w:rsid w:val="00287F0A"/>
    <w:rsid w:val="00290A24"/>
    <w:rsid w:val="00294361"/>
    <w:rsid w:val="002B1853"/>
    <w:rsid w:val="002C3B05"/>
    <w:rsid w:val="002C3DE9"/>
    <w:rsid w:val="002C5A61"/>
    <w:rsid w:val="002D21C2"/>
    <w:rsid w:val="002D3B1C"/>
    <w:rsid w:val="002D553F"/>
    <w:rsid w:val="002E031D"/>
    <w:rsid w:val="00304AC3"/>
    <w:rsid w:val="00330AE9"/>
    <w:rsid w:val="00343865"/>
    <w:rsid w:val="003631E4"/>
    <w:rsid w:val="00391AA1"/>
    <w:rsid w:val="003A7DE2"/>
    <w:rsid w:val="003B35E5"/>
    <w:rsid w:val="003C2D35"/>
    <w:rsid w:val="003C506D"/>
    <w:rsid w:val="003F32CE"/>
    <w:rsid w:val="0041611F"/>
    <w:rsid w:val="00416555"/>
    <w:rsid w:val="00436008"/>
    <w:rsid w:val="004771C6"/>
    <w:rsid w:val="00495887"/>
    <w:rsid w:val="00496A27"/>
    <w:rsid w:val="004B759E"/>
    <w:rsid w:val="004C117E"/>
    <w:rsid w:val="004D0916"/>
    <w:rsid w:val="004E4D0B"/>
    <w:rsid w:val="00510CD8"/>
    <w:rsid w:val="005761CE"/>
    <w:rsid w:val="005A27E9"/>
    <w:rsid w:val="005E09BE"/>
    <w:rsid w:val="005E6D78"/>
    <w:rsid w:val="0061397E"/>
    <w:rsid w:val="00620C1D"/>
    <w:rsid w:val="0063022B"/>
    <w:rsid w:val="0063343E"/>
    <w:rsid w:val="00651B86"/>
    <w:rsid w:val="00684755"/>
    <w:rsid w:val="00686C1B"/>
    <w:rsid w:val="006B4CA1"/>
    <w:rsid w:val="006F31E9"/>
    <w:rsid w:val="006F4552"/>
    <w:rsid w:val="006F73A3"/>
    <w:rsid w:val="00722C8C"/>
    <w:rsid w:val="00744288"/>
    <w:rsid w:val="007B5FDB"/>
    <w:rsid w:val="007C61F4"/>
    <w:rsid w:val="0080744A"/>
    <w:rsid w:val="00814F81"/>
    <w:rsid w:val="008162F1"/>
    <w:rsid w:val="008220A1"/>
    <w:rsid w:val="00831509"/>
    <w:rsid w:val="008417E9"/>
    <w:rsid w:val="00874CC0"/>
    <w:rsid w:val="008829D8"/>
    <w:rsid w:val="00891D13"/>
    <w:rsid w:val="008B26C7"/>
    <w:rsid w:val="008F172D"/>
    <w:rsid w:val="00912DB6"/>
    <w:rsid w:val="00953432"/>
    <w:rsid w:val="00955A48"/>
    <w:rsid w:val="00981FC8"/>
    <w:rsid w:val="00994BE6"/>
    <w:rsid w:val="009A4CD1"/>
    <w:rsid w:val="009D4AE7"/>
    <w:rsid w:val="009E0055"/>
    <w:rsid w:val="00A03241"/>
    <w:rsid w:val="00A1179F"/>
    <w:rsid w:val="00A355DE"/>
    <w:rsid w:val="00A56994"/>
    <w:rsid w:val="00A95049"/>
    <w:rsid w:val="00AB0FB2"/>
    <w:rsid w:val="00AB35A3"/>
    <w:rsid w:val="00AD1E08"/>
    <w:rsid w:val="00AE118E"/>
    <w:rsid w:val="00AF1B34"/>
    <w:rsid w:val="00B026B1"/>
    <w:rsid w:val="00B14FAD"/>
    <w:rsid w:val="00B45D99"/>
    <w:rsid w:val="00BA6688"/>
    <w:rsid w:val="00BD60CA"/>
    <w:rsid w:val="00C26D11"/>
    <w:rsid w:val="00C37AA3"/>
    <w:rsid w:val="00C532F0"/>
    <w:rsid w:val="00C67E72"/>
    <w:rsid w:val="00C96EE5"/>
    <w:rsid w:val="00C97BF7"/>
    <w:rsid w:val="00CA658E"/>
    <w:rsid w:val="00CF37CA"/>
    <w:rsid w:val="00CF60F1"/>
    <w:rsid w:val="00D1353A"/>
    <w:rsid w:val="00D14FB7"/>
    <w:rsid w:val="00D232E4"/>
    <w:rsid w:val="00D449AB"/>
    <w:rsid w:val="00DA4E65"/>
    <w:rsid w:val="00DA5D84"/>
    <w:rsid w:val="00DC3D7F"/>
    <w:rsid w:val="00DD77EE"/>
    <w:rsid w:val="00E5165E"/>
    <w:rsid w:val="00E71A17"/>
    <w:rsid w:val="00E82347"/>
    <w:rsid w:val="00E8316A"/>
    <w:rsid w:val="00EB0DE5"/>
    <w:rsid w:val="00EB7112"/>
    <w:rsid w:val="00ED72F3"/>
    <w:rsid w:val="00F618EA"/>
    <w:rsid w:val="00F865A3"/>
    <w:rsid w:val="00FB1A78"/>
    <w:rsid w:val="00FC2ABA"/>
    <w:rsid w:val="00FD613D"/>
    <w:rsid w:val="00FE2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D7791"/>
  <w15:chartTrackingRefBased/>
  <w15:docId w15:val="{2AFAD2D5-AC2D-4A4F-A351-782FFFDC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347"/>
  </w:style>
  <w:style w:type="paragraph" w:styleId="Footer">
    <w:name w:val="footer"/>
    <w:basedOn w:val="Normal"/>
    <w:link w:val="FooterChar"/>
    <w:uiPriority w:val="99"/>
    <w:unhideWhenUsed/>
    <w:rsid w:val="00E82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347"/>
  </w:style>
  <w:style w:type="table" w:styleId="TableGrid">
    <w:name w:val="Table Grid"/>
    <w:basedOn w:val="TableNormal"/>
    <w:uiPriority w:val="39"/>
    <w:rsid w:val="00D13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658E"/>
    <w:pPr>
      <w:ind w:left="720"/>
      <w:contextualSpacing/>
    </w:pPr>
  </w:style>
  <w:style w:type="paragraph" w:styleId="NormalWeb">
    <w:name w:val="Normal (Web)"/>
    <w:basedOn w:val="Normal"/>
    <w:uiPriority w:val="99"/>
    <w:semiHidden/>
    <w:unhideWhenUsed/>
    <w:rsid w:val="001C28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99"/>
    <w:semiHidden/>
    <w:unhideWhenUsed/>
    <w:rsid w:val="001C28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uiPriority w:val="99"/>
    <w:semiHidden/>
    <w:rsid w:val="001C28C6"/>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04AC3"/>
    <w:rPr>
      <w:color w:val="0563C1" w:themeColor="hyperlink"/>
      <w:u w:val="single"/>
    </w:rPr>
  </w:style>
  <w:style w:type="character" w:customStyle="1" w:styleId="UnresolvedMention">
    <w:name w:val="Unresolved Mention"/>
    <w:basedOn w:val="DefaultParagraphFont"/>
    <w:uiPriority w:val="99"/>
    <w:semiHidden/>
    <w:unhideWhenUsed/>
    <w:rsid w:val="00304AC3"/>
    <w:rPr>
      <w:color w:val="605E5C"/>
      <w:shd w:val="clear" w:color="auto" w:fill="E1DFDD"/>
    </w:rPr>
  </w:style>
  <w:style w:type="character" w:styleId="FollowedHyperlink">
    <w:name w:val="FollowedHyperlink"/>
    <w:basedOn w:val="DefaultParagraphFont"/>
    <w:uiPriority w:val="99"/>
    <w:semiHidden/>
    <w:unhideWhenUsed/>
    <w:rsid w:val="00BD60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4606">
      <w:bodyDiv w:val="1"/>
      <w:marLeft w:val="0"/>
      <w:marRight w:val="0"/>
      <w:marTop w:val="0"/>
      <w:marBottom w:val="0"/>
      <w:divBdr>
        <w:top w:val="none" w:sz="0" w:space="0" w:color="auto"/>
        <w:left w:val="none" w:sz="0" w:space="0" w:color="auto"/>
        <w:bottom w:val="none" w:sz="0" w:space="0" w:color="auto"/>
        <w:right w:val="none" w:sz="0" w:space="0" w:color="auto"/>
      </w:divBdr>
    </w:div>
    <w:div w:id="646780488">
      <w:bodyDiv w:val="1"/>
      <w:marLeft w:val="0"/>
      <w:marRight w:val="0"/>
      <w:marTop w:val="0"/>
      <w:marBottom w:val="0"/>
      <w:divBdr>
        <w:top w:val="none" w:sz="0" w:space="0" w:color="auto"/>
        <w:left w:val="none" w:sz="0" w:space="0" w:color="auto"/>
        <w:bottom w:val="none" w:sz="0" w:space="0" w:color="auto"/>
        <w:right w:val="none" w:sz="0" w:space="0" w:color="auto"/>
      </w:divBdr>
    </w:div>
    <w:div w:id="1058044621">
      <w:bodyDiv w:val="1"/>
      <w:marLeft w:val="0"/>
      <w:marRight w:val="0"/>
      <w:marTop w:val="0"/>
      <w:marBottom w:val="0"/>
      <w:divBdr>
        <w:top w:val="none" w:sz="0" w:space="0" w:color="auto"/>
        <w:left w:val="none" w:sz="0" w:space="0" w:color="auto"/>
        <w:bottom w:val="none" w:sz="0" w:space="0" w:color="auto"/>
        <w:right w:val="none" w:sz="0" w:space="0" w:color="auto"/>
      </w:divBdr>
    </w:div>
    <w:div w:id="1091513414">
      <w:bodyDiv w:val="1"/>
      <w:marLeft w:val="0"/>
      <w:marRight w:val="0"/>
      <w:marTop w:val="0"/>
      <w:marBottom w:val="0"/>
      <w:divBdr>
        <w:top w:val="none" w:sz="0" w:space="0" w:color="auto"/>
        <w:left w:val="none" w:sz="0" w:space="0" w:color="auto"/>
        <w:bottom w:val="none" w:sz="0" w:space="0" w:color="auto"/>
        <w:right w:val="none" w:sz="0" w:space="0" w:color="auto"/>
      </w:divBdr>
    </w:div>
    <w:div w:id="1409383218">
      <w:bodyDiv w:val="1"/>
      <w:marLeft w:val="0"/>
      <w:marRight w:val="0"/>
      <w:marTop w:val="0"/>
      <w:marBottom w:val="0"/>
      <w:divBdr>
        <w:top w:val="none" w:sz="0" w:space="0" w:color="auto"/>
        <w:left w:val="none" w:sz="0" w:space="0" w:color="auto"/>
        <w:bottom w:val="none" w:sz="0" w:space="0" w:color="auto"/>
        <w:right w:val="none" w:sz="0" w:space="0" w:color="auto"/>
      </w:divBdr>
    </w:div>
    <w:div w:id="1897466203">
      <w:bodyDiv w:val="1"/>
      <w:marLeft w:val="0"/>
      <w:marRight w:val="0"/>
      <w:marTop w:val="0"/>
      <w:marBottom w:val="0"/>
      <w:divBdr>
        <w:top w:val="none" w:sz="0" w:space="0" w:color="auto"/>
        <w:left w:val="none" w:sz="0" w:space="0" w:color="auto"/>
        <w:bottom w:val="none" w:sz="0" w:space="0" w:color="auto"/>
        <w:right w:val="none" w:sz="0" w:space="0" w:color="auto"/>
      </w:divBdr>
    </w:div>
    <w:div w:id="1978803251">
      <w:bodyDiv w:val="1"/>
      <w:marLeft w:val="0"/>
      <w:marRight w:val="0"/>
      <w:marTop w:val="0"/>
      <w:marBottom w:val="0"/>
      <w:divBdr>
        <w:top w:val="none" w:sz="0" w:space="0" w:color="auto"/>
        <w:left w:val="none" w:sz="0" w:space="0" w:color="auto"/>
        <w:bottom w:val="none" w:sz="0" w:space="0" w:color="auto"/>
        <w:right w:val="none" w:sz="0" w:space="0" w:color="auto"/>
      </w:divBdr>
    </w:div>
    <w:div w:id="209316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act-academytrust.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D4567C5B852149B4A62FD7E8C061FA" ma:contentTypeVersion="4" ma:contentTypeDescription="Create a new document." ma:contentTypeScope="" ma:versionID="b90dcd818f608f24282d797fb23237be">
  <xsd:schema xmlns:xsd="http://www.w3.org/2001/XMLSchema" xmlns:xs="http://www.w3.org/2001/XMLSchema" xmlns:p="http://schemas.microsoft.com/office/2006/metadata/properties" xmlns:ns2="ce1bca3d-5cc6-4c82-82fb-7b3528c5c44b" targetNamespace="http://schemas.microsoft.com/office/2006/metadata/properties" ma:root="true" ma:fieldsID="d8f181852e967fa0c65ef3e2968660e0" ns2:_="">
    <xsd:import namespace="ce1bca3d-5cc6-4c82-82fb-7b3528c5c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bca3d-5cc6-4c82-82fb-7b3528c5c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17B27-2827-4E2F-9D82-9B1EB1EFAB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3C7881-C618-46F0-AB0E-9B44518F1A08}">
  <ds:schemaRefs>
    <ds:schemaRef ds:uri="http://schemas.microsoft.com/sharepoint/v3/contenttype/forms"/>
  </ds:schemaRefs>
</ds:datastoreItem>
</file>

<file path=customXml/itemProps3.xml><?xml version="1.0" encoding="utf-8"?>
<ds:datastoreItem xmlns:ds="http://schemas.openxmlformats.org/officeDocument/2006/customXml" ds:itemID="{354D2E74-4CEB-47CC-B07B-41196FFFC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bca3d-5cc6-4c82-82fb-7b3528c5c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92684-9AF8-4921-885E-DF1FA8E25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Anderson</dc:creator>
  <cp:keywords/>
  <dc:description/>
  <cp:lastModifiedBy>Kim Crisp</cp:lastModifiedBy>
  <cp:revision>2</cp:revision>
  <dcterms:created xsi:type="dcterms:W3CDTF">2025-08-01T09:40:00Z</dcterms:created>
  <dcterms:modified xsi:type="dcterms:W3CDTF">2025-08-01T09:40:00Z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0x0101005ED4567C5B852149B4A62FD7E8C061FA</vt:lpwstr>
  </property>
</Properties>
</file>